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200" w:line="240" w:lineRule="auto"/>
        <w:jc w:val="center"/>
        <w:rPr>
          <w:rFonts w:ascii="Oswald" w:cs="Oswald" w:eastAsia="Oswald" w:hAnsi="Oswald"/>
          <w:color w:val="193b95"/>
          <w:sz w:val="60"/>
          <w:szCs w:val="60"/>
        </w:rPr>
      </w:pPr>
      <w:bookmarkStart w:colFirst="0" w:colLast="0" w:name="_nj23sjpj5u97" w:id="0"/>
      <w:bookmarkEnd w:id="0"/>
      <w:r w:rsidDel="00000000" w:rsidR="00000000" w:rsidRPr="00000000">
        <w:rPr>
          <w:rFonts w:ascii="Oswald" w:cs="Oswald" w:eastAsia="Oswald" w:hAnsi="Oswald"/>
          <w:color w:val="193b95"/>
          <w:sz w:val="60"/>
          <w:szCs w:val="60"/>
          <w:rtl w:val="0"/>
        </w:rPr>
        <w:t xml:space="preserve">Treasurer Job Description Template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widowControl w:val="0"/>
        <w:spacing w:after="0" w:lineRule="auto"/>
        <w:jc w:val="center"/>
        <w:rPr>
          <w:rFonts w:ascii="Droid Serif" w:cs="Droid Serif" w:eastAsia="Droid Serif" w:hAnsi="Droid Serif"/>
          <w:i w:val="1"/>
          <w:sz w:val="26"/>
          <w:szCs w:val="26"/>
        </w:rPr>
      </w:pPr>
      <w:bookmarkStart w:colFirst="0" w:colLast="0" w:name="_qy0ehwns5zow" w:id="1"/>
      <w:bookmarkEnd w:id="1"/>
      <w:r w:rsidDel="00000000" w:rsidR="00000000" w:rsidRPr="00000000">
        <w:rPr>
          <w:rFonts w:ascii="Droid Serif" w:cs="Droid Serif" w:eastAsia="Droid Serif" w:hAnsi="Droid Serif"/>
          <w:i w:val="1"/>
          <w:sz w:val="26"/>
          <w:szCs w:val="26"/>
          <w:rtl w:val="0"/>
        </w:rPr>
        <w:t xml:space="preserve">Lethbridge Sport Council </w:t>
      </w:r>
    </w:p>
    <w:p w:rsidR="00000000" w:rsidDel="00000000" w:rsidP="00000000" w:rsidRDefault="00000000" w:rsidRPr="00000000" w14:paraId="00000003">
      <w:pPr>
        <w:widowControl w:val="0"/>
        <w:spacing w:before="200" w:lineRule="auto"/>
        <w:jc w:val="center"/>
        <w:rPr>
          <w:rFonts w:ascii="Droid Serif" w:cs="Droid Serif" w:eastAsia="Droid Serif" w:hAnsi="Droid Serif"/>
          <w:i w:val="1"/>
          <w:color w:val="666666"/>
        </w:rPr>
      </w:pPr>
      <w:r w:rsidDel="00000000" w:rsidR="00000000" w:rsidRPr="00000000">
        <w:rPr>
          <w:rFonts w:ascii="Droid Serif" w:cs="Droid Serif" w:eastAsia="Droid Serif" w:hAnsi="Droid Serif"/>
          <w:i w:val="1"/>
          <w:color w:val="666666"/>
          <w:rtl w:val="0"/>
        </w:rPr>
        <w:t xml:space="preserve">Updated July 2024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480" w:line="312" w:lineRule="auto"/>
        <w:rPr>
          <w:rFonts w:ascii="Droid Serif" w:cs="Droid Serif" w:eastAsia="Droid Serif" w:hAnsi="Droid Serif"/>
          <w:sz w:val="16"/>
          <w:szCs w:val="16"/>
        </w:rPr>
      </w:pPr>
      <w:bookmarkStart w:colFirst="0" w:colLast="0" w:name="_yspy8tt3f0xe" w:id="2"/>
      <w:bookmarkEnd w:id="2"/>
      <w:r w:rsidDel="00000000" w:rsidR="00000000" w:rsidRPr="00000000">
        <w:rPr>
          <w:rFonts w:ascii="Oswald" w:cs="Oswald" w:eastAsia="Oswald" w:hAnsi="Oswald"/>
          <w:color w:val="193b95"/>
          <w:sz w:val="28"/>
          <w:szCs w:val="28"/>
          <w:rtl w:val="0"/>
        </w:rPr>
        <w:t xml:space="preserve">Title: </w:t>
      </w:r>
      <w:r w:rsidDel="00000000" w:rsidR="00000000" w:rsidRPr="00000000">
        <w:rPr>
          <w:rFonts w:ascii="Droid Serif" w:cs="Droid Serif" w:eastAsia="Droid Serif" w:hAnsi="Droid Serif"/>
          <w:sz w:val="22"/>
          <w:szCs w:val="22"/>
          <w:rtl w:val="0"/>
        </w:rPr>
        <w:t xml:space="preserve">Sport Organization 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480" w:line="312" w:lineRule="auto"/>
        <w:rPr>
          <w:rFonts w:ascii="Oswald" w:cs="Oswald" w:eastAsia="Oswald" w:hAnsi="Oswald"/>
          <w:color w:val="193b95"/>
          <w:sz w:val="28"/>
          <w:szCs w:val="28"/>
        </w:rPr>
      </w:pPr>
      <w:bookmarkStart w:colFirst="0" w:colLast="0" w:name="_vl5t91981h12" w:id="3"/>
      <w:bookmarkEnd w:id="3"/>
      <w:r w:rsidDel="00000000" w:rsidR="00000000" w:rsidRPr="00000000">
        <w:rPr>
          <w:rFonts w:ascii="Oswald" w:cs="Oswald" w:eastAsia="Oswald" w:hAnsi="Oswald"/>
          <w:color w:val="193b95"/>
          <w:sz w:val="28"/>
          <w:szCs w:val="28"/>
          <w:rtl w:val="0"/>
        </w:rPr>
        <w:t xml:space="preserve">Description</w:t>
      </w:r>
    </w:p>
    <w:p w:rsidR="00000000" w:rsidDel="00000000" w:rsidP="00000000" w:rsidRDefault="00000000" w:rsidRPr="00000000" w14:paraId="00000006">
      <w:pPr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The Treasurer Reports to President and [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] members. </w:t>
      </w:r>
    </w:p>
    <w:p w:rsidR="00000000" w:rsidDel="00000000" w:rsidP="00000000" w:rsidRDefault="00000000" w:rsidRPr="00000000" w14:paraId="00000007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The Treasurer, as an administrator of the club, acts in a position of trust for the community and is responsible for the effective governance of the organization.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The Treasurer is a highly organized and precise individual that prepares and reports financial information to the Management Committee. The Treasurer is a key contributor to [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] 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planning and decision-making. In order to serve as Treasurer for the [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], the individual should be able to read, understand and interpret financial statements, be familiar with preparing a budget, and understand banking procedures. Prior experience as a senior administrator or accountant would both be assets. The Treasurer serves as a minimum 2-year term.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Oswald" w:cs="Oswald" w:eastAsia="Oswald" w:hAnsi="Oswald"/>
          <w:color w:val="193b95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193b95"/>
          <w:sz w:val="28"/>
          <w:szCs w:val="28"/>
          <w:rtl w:val="0"/>
        </w:rPr>
        <w:t xml:space="preserve">Requirements of the Role: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Attendance at regular administration meetings.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 time commitment of X-X hours per month (includes meeting preparation, meeting time, committee work).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Presents an end-of-year financial report at the AGM.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Reports regularly to the Management Committee on the [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Sport Organization’s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] financial status.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Abstain from any conflict of interest.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Prepares [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] budget and monitors costs throughout the year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Administers [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] bank accounts and maintains records on all transactions.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Appoints auditors if necessary.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Prepares income and expenditure accounts and cash flow forecasts.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Pays bills and collects accounts receivable including membership fees.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Prepare and submit any statutory documents that are required e.g. GST returns, tax returns and grant-aid reports. (May require a professional accountant).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Member of the fundraising and/or sponsorship sub-committees.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Acts as a signing authority on behalf of the [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].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Participates in [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] fundraising and sponsorship initiatives.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Engage in active mentoring to develop a future replacement for the role.</w:t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rPr>
          <w:rFonts w:ascii="Oswald" w:cs="Oswald" w:eastAsia="Oswald" w:hAnsi="Oswald"/>
          <w:color w:val="193b95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193b95"/>
          <w:sz w:val="28"/>
          <w:szCs w:val="28"/>
          <w:rtl w:val="0"/>
        </w:rPr>
        <w:t xml:space="preserve">Required Skills and Qualifications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It is important for the sport organization to find a candidate that meets their needs and expectations as a treasurer. </w:t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Oswald" w:cs="Oswald" w:eastAsia="Oswald" w:hAnsi="Oswald"/>
          <w:color w:val="193b95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193b95"/>
          <w:sz w:val="28"/>
          <w:szCs w:val="28"/>
          <w:rtl w:val="0"/>
        </w:rPr>
        <w:t xml:space="preserve">Outline your organization's commitment to an inclusive environment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State your organization's commitment to consider all candidates regardless of race, ancestry, place of origin, colour, ethnic origin, citizenship, creed, sex, sexual orientation, age, marital status, family status or disability.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